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37B7" w14:textId="77777777" w:rsidR="00217753" w:rsidRPr="00217753" w:rsidRDefault="00217753" w:rsidP="00217753">
      <w:pPr>
        <w:spacing w:after="0" w:line="240" w:lineRule="auto"/>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Aims and Objectives</w:t>
      </w:r>
    </w:p>
    <w:p w14:paraId="5C11430B" w14:textId="5BD4298F" w:rsidR="00217753" w:rsidRPr="00217753" w:rsidRDefault="00217753" w:rsidP="00217753">
      <w:pPr>
        <w:spacing w:line="360" w:lineRule="auto"/>
        <w:jc w:val="both"/>
        <w:rPr>
          <w:rFonts w:ascii="Times New Roman" w:hAnsi="Times New Roman" w:cs="Times New Roman"/>
          <w:sz w:val="24"/>
          <w:szCs w:val="24"/>
        </w:rPr>
      </w:pPr>
      <w:r w:rsidRPr="00217753">
        <w:rPr>
          <w:rFonts w:ascii="Times New Roman" w:eastAsia="Times New Roman" w:hAnsi="Times New Roman" w:cs="Times New Roman"/>
          <w:kern w:val="0"/>
          <w:sz w:val="24"/>
          <w:szCs w:val="24"/>
          <w14:ligatures w14:val="none"/>
        </w:rPr>
        <w:t>The “</w:t>
      </w:r>
      <w:r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xml:space="preserve">” is a </w:t>
      </w:r>
      <w:r w:rsidRPr="000425D7">
        <w:rPr>
          <w:rFonts w:ascii="Times New Roman" w:eastAsia="Times New Roman" w:hAnsi="Times New Roman" w:cs="Times New Roman"/>
          <w:kern w:val="0"/>
          <w:sz w:val="24"/>
          <w:szCs w:val="24"/>
          <w14:ligatures w14:val="none"/>
        </w:rPr>
        <w:t>Biannual</w:t>
      </w:r>
      <w:r w:rsidRPr="00217753">
        <w:rPr>
          <w:rFonts w:ascii="Times New Roman" w:eastAsia="Times New Roman" w:hAnsi="Times New Roman" w:cs="Times New Roman"/>
          <w:kern w:val="0"/>
          <w:sz w:val="24"/>
          <w:szCs w:val="24"/>
          <w14:ligatures w14:val="none"/>
        </w:rPr>
        <w:t xml:space="preserve"> Journal (January-</w:t>
      </w:r>
      <w:r w:rsidRPr="000425D7">
        <w:rPr>
          <w:rFonts w:ascii="Times New Roman" w:eastAsia="Times New Roman" w:hAnsi="Times New Roman" w:cs="Times New Roman"/>
          <w:kern w:val="0"/>
          <w:sz w:val="24"/>
          <w:szCs w:val="24"/>
          <w14:ligatures w14:val="none"/>
        </w:rPr>
        <w:t>June</w:t>
      </w:r>
      <w:r w:rsidRPr="00217753">
        <w:rPr>
          <w:rFonts w:ascii="Times New Roman" w:eastAsia="Times New Roman" w:hAnsi="Times New Roman" w:cs="Times New Roman"/>
          <w:kern w:val="0"/>
          <w:sz w:val="24"/>
          <w:szCs w:val="24"/>
          <w14:ligatures w14:val="none"/>
        </w:rPr>
        <w:t>; A</w:t>
      </w:r>
      <w:r w:rsidRPr="000425D7">
        <w:rPr>
          <w:rFonts w:ascii="Times New Roman" w:eastAsia="Times New Roman" w:hAnsi="Times New Roman" w:cs="Times New Roman"/>
          <w:kern w:val="0"/>
          <w:sz w:val="24"/>
          <w:szCs w:val="24"/>
          <w14:ligatures w14:val="none"/>
        </w:rPr>
        <w:t>ugust</w:t>
      </w:r>
      <w:r w:rsidRPr="00217753">
        <w:rPr>
          <w:rFonts w:ascii="Times New Roman" w:eastAsia="Times New Roman" w:hAnsi="Times New Roman" w:cs="Times New Roman"/>
          <w:kern w:val="0"/>
          <w:sz w:val="24"/>
          <w:szCs w:val="24"/>
          <w14:ligatures w14:val="none"/>
        </w:rPr>
        <w:t>-</w:t>
      </w:r>
      <w:r w:rsidRPr="000425D7">
        <w:rPr>
          <w:rFonts w:ascii="Times New Roman" w:eastAsia="Times New Roman" w:hAnsi="Times New Roman" w:cs="Times New Roman"/>
          <w:kern w:val="0"/>
          <w:sz w:val="24"/>
          <w:szCs w:val="24"/>
          <w14:ligatures w14:val="none"/>
        </w:rPr>
        <w:t>December</w:t>
      </w:r>
      <w:r w:rsidRPr="00217753">
        <w:rPr>
          <w:rFonts w:ascii="Times New Roman" w:eastAsia="Times New Roman" w:hAnsi="Times New Roman" w:cs="Times New Roman"/>
          <w:kern w:val="0"/>
          <w:sz w:val="24"/>
          <w:szCs w:val="24"/>
          <w14:ligatures w14:val="none"/>
        </w:rPr>
        <w:t xml:space="preserve">). This peer-reviewed and open-access journal publishes high-quality original research articles, review articles, short communications, and clinical articles/case reports </w:t>
      </w:r>
      <w:r w:rsidRPr="000425D7">
        <w:rPr>
          <w:rFonts w:ascii="Times New Roman" w:hAnsi="Times New Roman" w:cs="Times New Roman"/>
          <w:sz w:val="24"/>
          <w:szCs w:val="24"/>
        </w:rPr>
        <w:t>on various aspects of plant biology, physiology, genetics, biotechnology, and related disciplines. The journal endeavors to publish high-quality, innovative, and impactful research articles that contribute to the advancement of plant science and its practical applications</w:t>
      </w:r>
      <w:r w:rsidRPr="000425D7">
        <w:rPr>
          <w:rFonts w:ascii="Times New Roman" w:hAnsi="Times New Roman" w:cs="Times New Roman"/>
          <w:sz w:val="24"/>
          <w:szCs w:val="24"/>
          <w:highlight w:val="yellow"/>
        </w:rPr>
        <w:t xml:space="preserve">. </w:t>
      </w:r>
      <w:r w:rsidRPr="000425D7">
        <w:rPr>
          <w:rFonts w:ascii="Times New Roman" w:hAnsi="Times New Roman" w:cs="Times New Roman"/>
          <w:sz w:val="24"/>
          <w:szCs w:val="24"/>
        </w:rPr>
        <w:t>Trends in Biotechnology and Plant Sciences publishes review article, original research articles, mini reviews, short communications, opinion articles, commentaries and book reviews encompassing the basic as well as applied aspects of research in biotechnology and plant sciences.</w:t>
      </w:r>
      <w:r w:rsidRPr="000425D7">
        <w:rPr>
          <w:rFonts w:ascii="Times New Roman" w:hAnsi="Times New Roman" w:cs="Times New Roman"/>
          <w:sz w:val="24"/>
          <w:szCs w:val="24"/>
        </w:rPr>
        <w:t xml:space="preserve"> </w:t>
      </w:r>
      <w:r w:rsidRPr="00217753">
        <w:rPr>
          <w:rFonts w:ascii="Times New Roman" w:eastAsia="Times New Roman" w:hAnsi="Times New Roman" w:cs="Times New Roman"/>
          <w:kern w:val="0"/>
          <w:sz w:val="24"/>
          <w:szCs w:val="24"/>
          <w14:ligatures w14:val="none"/>
        </w:rPr>
        <w:t>Preference is given to the original articles that develop new concepts or experimental approaches and are not merely repositories of scientific data.</w:t>
      </w:r>
    </w:p>
    <w:p w14:paraId="1D45D57D"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Editorial Policy</w:t>
      </w:r>
    </w:p>
    <w:p w14:paraId="1B1BE3BF" w14:textId="77777777" w:rsidR="00217753" w:rsidRPr="00217753" w:rsidRDefault="00217753" w:rsidP="00217753">
      <w:pPr>
        <w:numPr>
          <w:ilvl w:val="0"/>
          <w:numId w:val="1"/>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English is the official language of this journal.</w:t>
      </w:r>
    </w:p>
    <w:p w14:paraId="17FCC6DE" w14:textId="136F1621" w:rsidR="00217753" w:rsidRPr="00217753" w:rsidRDefault="00217753" w:rsidP="00217753">
      <w:pPr>
        <w:numPr>
          <w:ilvl w:val="0"/>
          <w:numId w:val="1"/>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 xml:space="preserve">The purpose is to publish original research papers, review articles, clinical articles/case reports, and short communications that contribute significantly to the knowledge in the field of </w:t>
      </w:r>
      <w:r w:rsidRPr="000425D7">
        <w:rPr>
          <w:rFonts w:ascii="Times New Roman" w:hAnsi="Times New Roman" w:cs="Times New Roman"/>
          <w:sz w:val="24"/>
          <w:szCs w:val="24"/>
        </w:rPr>
        <w:t>Biotechnology and Plant Sciences</w:t>
      </w:r>
      <w:r w:rsidRPr="00217753">
        <w:rPr>
          <w:rFonts w:ascii="Times New Roman" w:eastAsia="Times New Roman" w:hAnsi="Times New Roman" w:cs="Times New Roman"/>
          <w:kern w:val="0"/>
          <w:sz w:val="24"/>
          <w:szCs w:val="24"/>
          <w14:ligatures w14:val="none"/>
        </w:rPr>
        <w:t>.</w:t>
      </w:r>
    </w:p>
    <w:p w14:paraId="5765FA21" w14:textId="77777777" w:rsidR="00217753" w:rsidRPr="00217753" w:rsidRDefault="00217753" w:rsidP="00217753">
      <w:pPr>
        <w:numPr>
          <w:ilvl w:val="0"/>
          <w:numId w:val="1"/>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Preference is given to original articles that develop new concepts or experimental approaches and are not merely scientific data repositories.</w:t>
      </w:r>
    </w:p>
    <w:p w14:paraId="7E39A8C3" w14:textId="77777777" w:rsidR="00217753" w:rsidRPr="00217753" w:rsidRDefault="00217753" w:rsidP="00217753">
      <w:pPr>
        <w:numPr>
          <w:ilvl w:val="0"/>
          <w:numId w:val="1"/>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The decision of acceptance/rejection of publication lies with the Editor that is based on the recommendations of the Editorial Board members and invited reviewers.</w:t>
      </w:r>
    </w:p>
    <w:p w14:paraId="050C4CCF" w14:textId="77777777" w:rsidR="00217753" w:rsidRPr="00217753" w:rsidRDefault="00217753" w:rsidP="00217753">
      <w:pPr>
        <w:numPr>
          <w:ilvl w:val="0"/>
          <w:numId w:val="1"/>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Manuscripts are not rejected except for technical reasons/ethical issues, but authors would be given a chance to improve poor English or grammatical mistakes.</w:t>
      </w:r>
    </w:p>
    <w:p w14:paraId="43EB605D" w14:textId="77777777" w:rsidR="00217753" w:rsidRPr="00217753" w:rsidRDefault="00217753" w:rsidP="00217753">
      <w:pPr>
        <w:numPr>
          <w:ilvl w:val="0"/>
          <w:numId w:val="1"/>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Authors can withdraw their manuscripts at any stage, from submission to acceptance. However, it is impossible if published online.</w:t>
      </w:r>
    </w:p>
    <w:p w14:paraId="37DCAE58"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Disclaimer by the Editor/Publisher</w:t>
      </w:r>
    </w:p>
    <w:p w14:paraId="281948A7" w14:textId="1407A463"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 xml:space="preserve">The contents of the manuscript published in the IJAB are the opinions of the authors. Consequently, neither the Editor nor the Publisher </w:t>
      </w:r>
      <w:r w:rsidRPr="000425D7">
        <w:rPr>
          <w:rFonts w:ascii="Times New Roman" w:eastAsia="Times New Roman" w:hAnsi="Times New Roman" w:cs="Times New Roman"/>
          <w:kern w:val="0"/>
          <w:sz w:val="24"/>
          <w:szCs w:val="24"/>
          <w14:ligatures w14:val="none"/>
        </w:rPr>
        <w:t>(society name)</w:t>
      </w:r>
      <w:r w:rsidRPr="00217753">
        <w:rPr>
          <w:rFonts w:ascii="Times New Roman" w:eastAsia="Times New Roman" w:hAnsi="Times New Roman" w:cs="Times New Roman"/>
          <w:kern w:val="0"/>
          <w:sz w:val="24"/>
          <w:szCs w:val="24"/>
          <w14:ligatures w14:val="none"/>
        </w:rPr>
        <w:t xml:space="preserve"> is responsible for the views expressed/deduced or for plagiarism committed by the author (s).</w:t>
      </w:r>
    </w:p>
    <w:p w14:paraId="6D04EA9C"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Manuscript Reviewing Policy</w:t>
      </w:r>
    </w:p>
    <w:p w14:paraId="70A9487F" w14:textId="4471856C"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It is being clarified that all submissions to</w:t>
      </w:r>
      <w:r w:rsidRPr="000425D7">
        <w:rPr>
          <w:rFonts w:ascii="Times New Roman" w:eastAsia="Times New Roman" w:hAnsi="Times New Roman" w:cs="Times New Roman"/>
          <w:kern w:val="0"/>
          <w:sz w:val="24"/>
          <w:szCs w:val="24"/>
          <w14:ligatures w14:val="none"/>
        </w:rPr>
        <w:t xml:space="preserve"> </w:t>
      </w:r>
      <w:r w:rsidRPr="000425D7">
        <w:rPr>
          <w:rFonts w:ascii="Times New Roman" w:hAnsi="Times New Roman" w:cs="Times New Roman"/>
          <w:sz w:val="24"/>
          <w:szCs w:val="24"/>
        </w:rPr>
        <w:t>Trends in Biotechnology and Plant Sciences</w:t>
      </w:r>
      <w:r w:rsidRPr="000425D7">
        <w:rPr>
          <w:rFonts w:ascii="Times New Roman" w:eastAsia="Times New Roman" w:hAnsi="Times New Roman" w:cs="Times New Roman"/>
          <w:kern w:val="0"/>
          <w:sz w:val="24"/>
          <w:szCs w:val="24"/>
          <w14:ligatures w14:val="none"/>
        </w:rPr>
        <w:t xml:space="preserve"> </w:t>
      </w:r>
      <w:r w:rsidRPr="00217753">
        <w:rPr>
          <w:rFonts w:ascii="Times New Roman" w:eastAsia="Times New Roman" w:hAnsi="Times New Roman" w:cs="Times New Roman"/>
          <w:kern w:val="0"/>
          <w:sz w:val="24"/>
          <w:szCs w:val="24"/>
          <w14:ligatures w14:val="none"/>
        </w:rPr>
        <w:t xml:space="preserve">are subjected to the peer-review process. </w:t>
      </w:r>
      <w:r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xml:space="preserve"> follows a double-blind peer-review process. Manuscripts are sent for obtaining advice on individual manuscripts from reviewers’ experts in the field who are not part of the journal’s editorial staff. </w:t>
      </w:r>
      <w:r w:rsidRPr="000425D7">
        <w:rPr>
          <w:rFonts w:ascii="Times New Roman" w:hAnsi="Times New Roman" w:cs="Times New Roman"/>
          <w:sz w:val="24"/>
          <w:szCs w:val="24"/>
        </w:rPr>
        <w:lastRenderedPageBreak/>
        <w:t>Trends in Biotechnology and Plant Sciences</w:t>
      </w:r>
      <w:r w:rsidRPr="00217753">
        <w:rPr>
          <w:rFonts w:ascii="Times New Roman" w:eastAsia="Times New Roman" w:hAnsi="Times New Roman" w:cs="Times New Roman"/>
          <w:kern w:val="0"/>
          <w:sz w:val="24"/>
          <w:szCs w:val="24"/>
          <w14:ligatures w14:val="none"/>
        </w:rPr>
        <w:t xml:space="preserve"> management neither guarantees short or very short peer review process times nor acceptance on submission of the manuscript. For more clarity read the following points about peer reviewing process:</w:t>
      </w:r>
    </w:p>
    <w:p w14:paraId="294F2AA5" w14:textId="596FAB39" w:rsidR="00217753" w:rsidRPr="00217753" w:rsidRDefault="00217753" w:rsidP="00217753">
      <w:pPr>
        <w:numPr>
          <w:ilvl w:val="0"/>
          <w:numId w:val="2"/>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xml:space="preserve"> has a strict policy that all submitted articles will undergo a peer review process with the objective of judgment.</w:t>
      </w:r>
    </w:p>
    <w:p w14:paraId="5D23D52E" w14:textId="3307F211" w:rsidR="00217753" w:rsidRPr="00217753" w:rsidRDefault="00217753" w:rsidP="00217753">
      <w:pPr>
        <w:numPr>
          <w:ilvl w:val="0"/>
          <w:numId w:val="2"/>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 xml:space="preserve">Double-Blind Peer Review is the prime policy of the </w:t>
      </w:r>
      <w:r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neither reviewers nor authors know to whom the manuscript belongs nor who reviewed their manuscript. Both identities are masked. To facilitate this, authors must ensure that their manuscripts are prepared so that they do not reveal their identities to reviewers, either directly or indirectly.</w:t>
      </w:r>
    </w:p>
    <w:p w14:paraId="42B62C5D" w14:textId="77777777" w:rsidR="00217753" w:rsidRPr="00217753" w:rsidRDefault="00217753" w:rsidP="00217753">
      <w:pPr>
        <w:numPr>
          <w:ilvl w:val="0"/>
          <w:numId w:val="2"/>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Manuscripts are sent for Peer-review to reviewers’ experts in the field in the country and abroad.</w:t>
      </w:r>
    </w:p>
    <w:p w14:paraId="61D0BFC7" w14:textId="77777777" w:rsidR="00217753" w:rsidRPr="00217753" w:rsidRDefault="00217753" w:rsidP="00217753">
      <w:pPr>
        <w:numPr>
          <w:ilvl w:val="0"/>
          <w:numId w:val="2"/>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If the reviewers have any conflict of interest, then it is their moral duty to return the manuscript to the Editor without reviewing it.</w:t>
      </w:r>
    </w:p>
    <w:p w14:paraId="205A26E3" w14:textId="77777777" w:rsidR="00217753" w:rsidRPr="00217753" w:rsidRDefault="00217753" w:rsidP="00217753">
      <w:pPr>
        <w:numPr>
          <w:ilvl w:val="0"/>
          <w:numId w:val="2"/>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Authors are encouraged to provide 3 to 4 names of leading scientists in the major field of study. Include their name, designation, official postal address (University/Institute/Company, City, Country, Postal Code), official email address, and telephone/fax number. The provided list will go to our database of reviewers with their subject experts.</w:t>
      </w:r>
    </w:p>
    <w:p w14:paraId="3D929407" w14:textId="77777777" w:rsidR="00217753" w:rsidRPr="00217753" w:rsidRDefault="00217753" w:rsidP="00217753">
      <w:pPr>
        <w:numPr>
          <w:ilvl w:val="0"/>
          <w:numId w:val="2"/>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Reviewers don’t need to be selected from the list provided by the authors; however, approaching the reviewers by authors will lead to rejection.</w:t>
      </w:r>
    </w:p>
    <w:p w14:paraId="3B45A7E9"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Ethical Guidelines</w:t>
      </w:r>
    </w:p>
    <w:p w14:paraId="7A47678A" w14:textId="0524C1B5"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Authors are encouraged to go through the Publication </w:t>
      </w:r>
      <w:hyperlink r:id="rId5" w:history="1">
        <w:r w:rsidRPr="00217753">
          <w:rPr>
            <w:rFonts w:ascii="Times New Roman" w:eastAsia="Times New Roman" w:hAnsi="Times New Roman" w:cs="Times New Roman"/>
            <w:kern w:val="0"/>
            <w:sz w:val="24"/>
            <w:szCs w:val="24"/>
            <w:u w:val="single"/>
            <w14:ligatures w14:val="none"/>
          </w:rPr>
          <w:t>Ethics and Malpractice Statements </w:t>
        </w:r>
        <w:r w:rsidRPr="000425D7">
          <w:rPr>
            <w:rFonts w:ascii="Times New Roman" w:eastAsia="Times New Roman" w:hAnsi="Times New Roman" w:cs="Times New Roman"/>
            <w:noProof/>
            <w:kern w:val="0"/>
            <w:sz w:val="24"/>
            <w:szCs w:val="24"/>
            <w14:ligatures w14:val="none"/>
          </w:rPr>
          <w:drawing>
            <wp:inline distT="0" distB="0" distL="0" distR="0" wp14:anchorId="279836BF" wp14:editId="1579004D">
              <wp:extent cx="95250" cy="95250"/>
              <wp:effectExtent l="0" t="0" r="0" b="0"/>
              <wp:docPr id="236999388" name="Picture 12" descr="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 xml:space="preserve"> mentioned by the management of </w:t>
      </w:r>
      <w:r w:rsidR="000425D7"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These ethical guidelines are developed keeping the standards defined by the Committee on Publication Ethics (</w:t>
      </w:r>
      <w:hyperlink r:id="rId7" w:history="1">
        <w:r w:rsidRPr="00217753">
          <w:rPr>
            <w:rFonts w:ascii="Times New Roman" w:eastAsia="Times New Roman" w:hAnsi="Times New Roman" w:cs="Times New Roman"/>
            <w:kern w:val="0"/>
            <w:sz w:val="24"/>
            <w:szCs w:val="24"/>
            <w:u w:val="single"/>
            <w14:ligatures w14:val="none"/>
          </w:rPr>
          <w:t>COPE </w:t>
        </w:r>
        <w:r w:rsidRPr="000425D7">
          <w:rPr>
            <w:rFonts w:ascii="Times New Roman" w:eastAsia="Times New Roman" w:hAnsi="Times New Roman" w:cs="Times New Roman"/>
            <w:noProof/>
            <w:kern w:val="0"/>
            <w:sz w:val="24"/>
            <w:szCs w:val="24"/>
            <w14:ligatures w14:val="none"/>
          </w:rPr>
          <w:drawing>
            <wp:inline distT="0" distB="0" distL="0" distR="0" wp14:anchorId="5E0D4550" wp14:editId="3E2908DF">
              <wp:extent cx="95250" cy="95250"/>
              <wp:effectExtent l="0" t="0" r="0" b="0"/>
              <wp:docPr id="1619161191" name="Picture 11" descr="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 xml:space="preserve">). Authors must write a Bioethical statement at the start of the Materials and Methods section. Ethics Committee or Bioethics/Biosecurity Committee/Institutional Bioethics Committee approval is mandatory when human or animal/bird subjects/samples are involved in the research. In addition to this approval, authors must have written consent from patients (or relatives/guardians) before submitting the manuscript to the </w:t>
      </w:r>
      <w:r w:rsidR="000425D7"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It is taken for granted that the anonymity of the personals involved in research will be maintained.</w:t>
      </w:r>
    </w:p>
    <w:p w14:paraId="205C076E"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All animal experiments should comply with the </w:t>
      </w:r>
      <w:hyperlink r:id="rId8" w:history="1">
        <w:r w:rsidRPr="00217753">
          <w:rPr>
            <w:rFonts w:ascii="Times New Roman" w:eastAsia="Times New Roman" w:hAnsi="Times New Roman" w:cs="Times New Roman"/>
            <w:kern w:val="0"/>
            <w:sz w:val="24"/>
            <w:szCs w:val="24"/>
            <w:u w:val="single"/>
            <w14:ligatures w14:val="none"/>
          </w:rPr>
          <w:t>ARRIVE guidelines </w:t>
        </w:r>
        <w:r w:rsidRPr="000425D7">
          <w:rPr>
            <w:rFonts w:ascii="Times New Roman" w:eastAsia="Times New Roman" w:hAnsi="Times New Roman" w:cs="Times New Roman"/>
            <w:noProof/>
            <w:kern w:val="0"/>
            <w:sz w:val="24"/>
            <w:szCs w:val="24"/>
            <w14:ligatures w14:val="none"/>
          </w:rPr>
          <w:drawing>
            <wp:inline distT="0" distB="0" distL="0" distR="0" wp14:anchorId="474621B0" wp14:editId="68872C22">
              <wp:extent cx="95250" cy="95250"/>
              <wp:effectExtent l="0" t="0" r="0" b="0"/>
              <wp:docPr id="928372718" name="Picture 10" descr="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 and should be carried out in accordance with the UK Animals (Scientific Procedures) Act 1986 and associated guidelines (</w:t>
      </w:r>
      <w:hyperlink r:id="rId9" w:history="1">
        <w:r w:rsidRPr="00217753">
          <w:rPr>
            <w:rFonts w:ascii="Times New Roman" w:eastAsia="Times New Roman" w:hAnsi="Times New Roman" w:cs="Times New Roman"/>
            <w:kern w:val="0"/>
            <w:sz w:val="24"/>
            <w:szCs w:val="24"/>
            <w:u w:val="single"/>
            <w14:ligatures w14:val="none"/>
          </w:rPr>
          <w:t>UK Animal Act 1986 </w:t>
        </w:r>
        <w:r w:rsidRPr="000425D7">
          <w:rPr>
            <w:rFonts w:ascii="Times New Roman" w:eastAsia="Times New Roman" w:hAnsi="Times New Roman" w:cs="Times New Roman"/>
            <w:noProof/>
            <w:kern w:val="0"/>
            <w:sz w:val="24"/>
            <w:szCs w:val="24"/>
            <w14:ligatures w14:val="none"/>
          </w:rPr>
          <w:drawing>
            <wp:inline distT="0" distB="0" distL="0" distR="0" wp14:anchorId="24B51455" wp14:editId="51D9BDA5">
              <wp:extent cx="95250" cy="95250"/>
              <wp:effectExtent l="0" t="0" r="0" b="0"/>
              <wp:docPr id="413568372" name="Picture 9" descr="arro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 or EU Directive 2010/63/EU on the protection of animals used for scientific purposes </w:t>
      </w:r>
      <w:hyperlink r:id="rId10" w:history="1">
        <w:r w:rsidRPr="00217753">
          <w:rPr>
            <w:rFonts w:ascii="Times New Roman" w:eastAsia="Times New Roman" w:hAnsi="Times New Roman" w:cs="Times New Roman"/>
            <w:kern w:val="0"/>
            <w:sz w:val="24"/>
            <w:szCs w:val="24"/>
            <w:u w:val="single"/>
            <w14:ligatures w14:val="none"/>
          </w:rPr>
          <w:t>(EU Directive 2010) </w:t>
        </w:r>
        <w:r w:rsidRPr="000425D7">
          <w:rPr>
            <w:rFonts w:ascii="Times New Roman" w:eastAsia="Times New Roman" w:hAnsi="Times New Roman" w:cs="Times New Roman"/>
            <w:noProof/>
            <w:kern w:val="0"/>
            <w:sz w:val="24"/>
            <w:szCs w:val="24"/>
            <w14:ligatures w14:val="none"/>
          </w:rPr>
          <w:drawing>
            <wp:inline distT="0" distB="0" distL="0" distR="0" wp14:anchorId="294D48B2" wp14:editId="14EAA1C5">
              <wp:extent cx="95250" cy="95250"/>
              <wp:effectExtent l="0" t="0" r="0" b="0"/>
              <wp:docPr id="674054930" name="Picture 8" descr="arr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ow">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 or the US Public Health Service Policy on Humane Care and Use of Laboratory Animals and, as applicable, the </w:t>
      </w:r>
      <w:hyperlink r:id="rId11" w:history="1">
        <w:r w:rsidRPr="00217753">
          <w:rPr>
            <w:rFonts w:ascii="Times New Roman" w:eastAsia="Times New Roman" w:hAnsi="Times New Roman" w:cs="Times New Roman"/>
            <w:kern w:val="0"/>
            <w:sz w:val="24"/>
            <w:szCs w:val="24"/>
            <w:u w:val="single"/>
            <w14:ligatures w14:val="none"/>
          </w:rPr>
          <w:t>Animal Welfare Act </w:t>
        </w:r>
        <w:r w:rsidRPr="000425D7">
          <w:rPr>
            <w:rFonts w:ascii="Times New Roman" w:eastAsia="Times New Roman" w:hAnsi="Times New Roman" w:cs="Times New Roman"/>
            <w:noProof/>
            <w:kern w:val="0"/>
            <w:sz w:val="24"/>
            <w:szCs w:val="24"/>
            <w14:ligatures w14:val="none"/>
          </w:rPr>
          <w:drawing>
            <wp:inline distT="0" distB="0" distL="0" distR="0" wp14:anchorId="084CB286" wp14:editId="01697BC0">
              <wp:extent cx="95250" cy="95250"/>
              <wp:effectExtent l="0" t="0" r="0" b="0"/>
              <wp:docPr id="1008604357" name="Picture 7" descr="arro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ow">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w:t>
      </w:r>
    </w:p>
    <w:p w14:paraId="0595C8D4"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Author’s Guidelines and Responsibilities</w:t>
      </w:r>
    </w:p>
    <w:p w14:paraId="5E461387" w14:textId="6C73BA97" w:rsidR="00217753" w:rsidRPr="00217753" w:rsidRDefault="00217753" w:rsidP="00217753">
      <w:pPr>
        <w:numPr>
          <w:ilvl w:val="0"/>
          <w:numId w:val="3"/>
        </w:numPr>
        <w:spacing w:after="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Submission declaration and verification: </w:t>
      </w:r>
      <w:r w:rsidRPr="00217753">
        <w:rPr>
          <w:rFonts w:ascii="Times New Roman" w:eastAsia="Times New Roman" w:hAnsi="Times New Roman" w:cs="Times New Roman"/>
          <w:kern w:val="0"/>
          <w:sz w:val="24"/>
          <w:szCs w:val="24"/>
          <w14:ligatures w14:val="none"/>
        </w:rPr>
        <w:t xml:space="preserve">Submission of an article to the </w:t>
      </w:r>
      <w:r w:rsidR="000425D7"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xml:space="preserve"> indicates that</w:t>
      </w:r>
    </w:p>
    <w:p w14:paraId="416809D2" w14:textId="77777777" w:rsidR="00217753" w:rsidRPr="00217753" w:rsidRDefault="00217753" w:rsidP="00217753">
      <w:pPr>
        <w:numPr>
          <w:ilvl w:val="0"/>
          <w:numId w:val="3"/>
        </w:numPr>
        <w:spacing w:after="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lastRenderedPageBreak/>
        <w:t>a) The work described has not been published previously (except in the form of an abstract in any seminar/conference proceedings, a published lecture or academic thesis, (see </w:t>
      </w:r>
      <w:hyperlink r:id="rId12" w:history="1">
        <w:r w:rsidRPr="00217753">
          <w:rPr>
            <w:rFonts w:ascii="Times New Roman" w:eastAsia="Times New Roman" w:hAnsi="Times New Roman" w:cs="Times New Roman"/>
            <w:kern w:val="0"/>
            <w:sz w:val="24"/>
            <w:szCs w:val="24"/>
            <w:u w:val="single"/>
            <w14:ligatures w14:val="none"/>
          </w:rPr>
          <w:t>‘Multiple, redundant or concurrent publications’ </w:t>
        </w:r>
        <w:r w:rsidRPr="000425D7">
          <w:rPr>
            <w:rFonts w:ascii="Times New Roman" w:eastAsia="Times New Roman" w:hAnsi="Times New Roman" w:cs="Times New Roman"/>
            <w:noProof/>
            <w:kern w:val="0"/>
            <w:sz w:val="24"/>
            <w:szCs w:val="24"/>
            <w14:ligatures w14:val="none"/>
          </w:rPr>
          <w:drawing>
            <wp:inline distT="0" distB="0" distL="0" distR="0" wp14:anchorId="46BD29A6" wp14:editId="61F3A849">
              <wp:extent cx="95250" cy="95250"/>
              <wp:effectExtent l="0" t="0" r="0" b="0"/>
              <wp:docPr id="1161540890" name="Picture 6" descr="arro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row">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 for more information),</w:t>
      </w:r>
    </w:p>
    <w:p w14:paraId="4F4D86B8"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b) Manuscript is not under consideration for publication elsewhere (with any other journal), and</w:t>
      </w:r>
    </w:p>
    <w:p w14:paraId="6C361AFB"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c) Manuscript publication is approved by all authors and tacitly or explicitly by the responsible authorities where the work was carried out, and that, if accepted, it will not be published elsewhere in the same form, in English or any other language, including electronically without the written consent of the copyright holder.</w:t>
      </w:r>
    </w:p>
    <w:p w14:paraId="72B5FCBA"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The major scientific accomplishment/novelty of the study should be stated in the Cover Letter.</w:t>
      </w:r>
    </w:p>
    <w:p w14:paraId="4AAD5AFD" w14:textId="77777777" w:rsidR="00217753" w:rsidRPr="00217753" w:rsidRDefault="00217753" w:rsidP="00217753">
      <w:pPr>
        <w:numPr>
          <w:ilvl w:val="0"/>
          <w:numId w:val="3"/>
        </w:numPr>
        <w:spacing w:after="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 xml:space="preserve">Submission requires meta-data for all authors, including their email address, postal address, telephone/fax number, along with </w:t>
      </w:r>
      <w:proofErr w:type="spellStart"/>
      <w:r w:rsidRPr="00217753">
        <w:rPr>
          <w:rFonts w:ascii="Times New Roman" w:eastAsia="Times New Roman" w:hAnsi="Times New Roman" w:cs="Times New Roman"/>
          <w:kern w:val="0"/>
          <w:sz w:val="24"/>
          <w:szCs w:val="24"/>
          <w14:ligatures w14:val="none"/>
        </w:rPr>
        <w:t>ORCiD</w:t>
      </w:r>
      <w:proofErr w:type="spellEnd"/>
      <w:r w:rsidRPr="00217753">
        <w:rPr>
          <w:rFonts w:ascii="Times New Roman" w:eastAsia="Times New Roman" w:hAnsi="Times New Roman" w:cs="Times New Roman"/>
          <w:kern w:val="0"/>
          <w:sz w:val="24"/>
          <w:szCs w:val="24"/>
          <w14:ligatures w14:val="none"/>
        </w:rPr>
        <w:t xml:space="preserve"> (Open Research and Contributors Identification). </w:t>
      </w:r>
      <w:proofErr w:type="spellStart"/>
      <w:r w:rsidRPr="00217753">
        <w:rPr>
          <w:rFonts w:ascii="Times New Roman" w:eastAsia="Times New Roman" w:hAnsi="Times New Roman" w:cs="Times New Roman"/>
          <w:kern w:val="0"/>
          <w:sz w:val="24"/>
          <w:szCs w:val="24"/>
          <w14:ligatures w14:val="none"/>
        </w:rPr>
        <w:t>ORCiD</w:t>
      </w:r>
      <w:proofErr w:type="spellEnd"/>
      <w:r w:rsidRPr="00217753">
        <w:rPr>
          <w:rFonts w:ascii="Times New Roman" w:eastAsia="Times New Roman" w:hAnsi="Times New Roman" w:cs="Times New Roman"/>
          <w:kern w:val="0"/>
          <w:sz w:val="24"/>
          <w:szCs w:val="24"/>
          <w14:ligatures w14:val="none"/>
        </w:rPr>
        <w:t xml:space="preserve"> allows the creation of unique digital identifiers (</w:t>
      </w:r>
      <w:proofErr w:type="spellStart"/>
      <w:r w:rsidRPr="00217753">
        <w:rPr>
          <w:rFonts w:ascii="Times New Roman" w:eastAsia="Times New Roman" w:hAnsi="Times New Roman" w:cs="Times New Roman"/>
          <w:kern w:val="0"/>
          <w:sz w:val="24"/>
          <w:szCs w:val="24"/>
          <w14:ligatures w14:val="none"/>
        </w:rPr>
        <w:t>ORCiD</w:t>
      </w:r>
      <w:proofErr w:type="spellEnd"/>
      <w:r w:rsidRPr="00217753">
        <w:rPr>
          <w:rFonts w:ascii="Times New Roman" w:eastAsia="Times New Roman" w:hAnsi="Times New Roman" w:cs="Times New Roman"/>
          <w:kern w:val="0"/>
          <w:sz w:val="24"/>
          <w:szCs w:val="24"/>
          <w14:ligatures w14:val="none"/>
        </w:rPr>
        <w:t xml:space="preserve"> IDs) for the researcher, facilitating international identification of the researcher and their publications. Authors may register themselves at </w:t>
      </w:r>
      <w:hyperlink r:id="rId13" w:history="1">
        <w:r w:rsidRPr="00217753">
          <w:rPr>
            <w:rFonts w:ascii="Times New Roman" w:eastAsia="Times New Roman" w:hAnsi="Times New Roman" w:cs="Times New Roman"/>
            <w:kern w:val="0"/>
            <w:sz w:val="24"/>
            <w:szCs w:val="24"/>
            <w:u w:val="single"/>
            <w14:ligatures w14:val="none"/>
          </w:rPr>
          <w:t>https://orcid.org/ </w:t>
        </w:r>
        <w:r w:rsidRPr="000425D7">
          <w:rPr>
            <w:rFonts w:ascii="Times New Roman" w:eastAsia="Times New Roman" w:hAnsi="Times New Roman" w:cs="Times New Roman"/>
            <w:noProof/>
            <w:kern w:val="0"/>
            <w:sz w:val="24"/>
            <w:szCs w:val="24"/>
            <w14:ligatures w14:val="none"/>
          </w:rPr>
          <w:drawing>
            <wp:inline distT="0" distB="0" distL="0" distR="0" wp14:anchorId="5B8BDBCC" wp14:editId="1F7C14CD">
              <wp:extent cx="95250" cy="95250"/>
              <wp:effectExtent l="0" t="0" r="0" b="0"/>
              <wp:docPr id="603995468" name="Picture 5" descr="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ow">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 It is free.</w:t>
      </w:r>
    </w:p>
    <w:p w14:paraId="778879A4"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The author (s) is/are responsible for all the statements and concepts in the manuscript.</w:t>
      </w:r>
    </w:p>
    <w:p w14:paraId="49AF91B2"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For the preparation of the manuscript, use the A4 page size and Times New Roman 12 with a 1″ margin on all sides.</w:t>
      </w:r>
    </w:p>
    <w:p w14:paraId="6F754316"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Use 1.5 spaces throughout the text, including the Abstract and References, while Tables be arranged in a single space.</w:t>
      </w:r>
    </w:p>
    <w:p w14:paraId="009B92A4"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The pages must be numbered serially on the lower right-hand corner, beginning from the title page.</w:t>
      </w:r>
    </w:p>
    <w:p w14:paraId="6B554391"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All pages must have continuous line numbering.</w:t>
      </w:r>
    </w:p>
    <w:p w14:paraId="410DEF0A"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The Research Articles must contain the following sections: Title, Abstract (about 250 words comprised of purpose of study, methods, results, and conclusion) followed by 4-5 Keywords, Introduction (containing the respective Literature review and rationale of the study), Materials and Methods, Results, Discussion, Conclusion, Conflict of Interest, Acknowledgements and Authors’ Contributions.</w:t>
      </w:r>
    </w:p>
    <w:p w14:paraId="4E981E16"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Duplication of results in Tables/Figures or in the text is not allowed.</w:t>
      </w:r>
    </w:p>
    <w:p w14:paraId="3CC70876" w14:textId="77777777" w:rsidR="00217753" w:rsidRPr="00217753" w:rsidRDefault="00217753"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Review Articles could be comprised of appropriate headings and subheadings.</w:t>
      </w:r>
    </w:p>
    <w:p w14:paraId="3A9C61DF" w14:textId="6CB136BA" w:rsidR="00217753" w:rsidRPr="00217753" w:rsidRDefault="000425D7" w:rsidP="00217753">
      <w:pPr>
        <w:numPr>
          <w:ilvl w:val="0"/>
          <w:numId w:val="3"/>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0425D7">
        <w:rPr>
          <w:rFonts w:ascii="Times New Roman" w:hAnsi="Times New Roman" w:cs="Times New Roman"/>
          <w:sz w:val="24"/>
          <w:szCs w:val="24"/>
        </w:rPr>
        <w:t>Trends in Biotechnology and Plant Sciences</w:t>
      </w:r>
      <w:r w:rsidR="00217753" w:rsidRPr="00217753">
        <w:rPr>
          <w:rFonts w:ascii="Times New Roman" w:eastAsia="Times New Roman" w:hAnsi="Times New Roman" w:cs="Times New Roman"/>
          <w:kern w:val="0"/>
          <w:sz w:val="24"/>
          <w:szCs w:val="24"/>
          <w14:ligatures w14:val="none"/>
        </w:rPr>
        <w:t xml:space="preserve"> encourages using EndNote software (a commercial reference management software package used to manage bibliographies and references when writing essays and articles) for </w:t>
      </w:r>
      <w:r w:rsidR="00217753" w:rsidRPr="00217753">
        <w:rPr>
          <w:rFonts w:ascii="Times New Roman" w:eastAsia="Times New Roman" w:hAnsi="Times New Roman" w:cs="Times New Roman"/>
          <w:kern w:val="0"/>
          <w:sz w:val="24"/>
          <w:szCs w:val="24"/>
          <w14:ligatures w14:val="none"/>
        </w:rPr>
        <w:lastRenderedPageBreak/>
        <w:t>writing references. Only references closely related to the author’s work are allowed for citation.</w:t>
      </w:r>
    </w:p>
    <w:p w14:paraId="1C637B09" w14:textId="77777777" w:rsidR="00217753" w:rsidRPr="00217753" w:rsidRDefault="00217753" w:rsidP="00217753">
      <w:pPr>
        <w:numPr>
          <w:ilvl w:val="0"/>
          <w:numId w:val="3"/>
        </w:numPr>
        <w:spacing w:after="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References: </w:t>
      </w:r>
      <w:r w:rsidRPr="00217753">
        <w:rPr>
          <w:rFonts w:ascii="Times New Roman" w:eastAsia="Times New Roman" w:hAnsi="Times New Roman" w:cs="Times New Roman"/>
          <w:kern w:val="0"/>
          <w:sz w:val="24"/>
          <w:szCs w:val="24"/>
          <w14:ligatures w14:val="none"/>
        </w:rPr>
        <w:t xml:space="preserve">Citations to the journal’s articles should be cited in the text as </w:t>
      </w:r>
      <w:proofErr w:type="spellStart"/>
      <w:r w:rsidRPr="00217753">
        <w:rPr>
          <w:rFonts w:ascii="Times New Roman" w:eastAsia="Times New Roman" w:hAnsi="Times New Roman" w:cs="Times New Roman"/>
          <w:kern w:val="0"/>
          <w:sz w:val="24"/>
          <w:szCs w:val="24"/>
          <w14:ligatures w14:val="none"/>
        </w:rPr>
        <w:t>Qasem</w:t>
      </w:r>
      <w:proofErr w:type="spellEnd"/>
      <w:r w:rsidRPr="00217753">
        <w:rPr>
          <w:rFonts w:ascii="Times New Roman" w:eastAsia="Times New Roman" w:hAnsi="Times New Roman" w:cs="Times New Roman"/>
          <w:kern w:val="0"/>
          <w:sz w:val="24"/>
          <w:szCs w:val="24"/>
          <w14:ligatures w14:val="none"/>
        </w:rPr>
        <w:t xml:space="preserve"> (2022) or (</w:t>
      </w:r>
      <w:proofErr w:type="spellStart"/>
      <w:r w:rsidRPr="00217753">
        <w:rPr>
          <w:rFonts w:ascii="Times New Roman" w:eastAsia="Times New Roman" w:hAnsi="Times New Roman" w:cs="Times New Roman"/>
          <w:kern w:val="0"/>
          <w:sz w:val="24"/>
          <w:szCs w:val="24"/>
          <w14:ligatures w14:val="none"/>
        </w:rPr>
        <w:t>Qasem</w:t>
      </w:r>
      <w:proofErr w:type="spellEnd"/>
      <w:r w:rsidRPr="00217753">
        <w:rPr>
          <w:rFonts w:ascii="Times New Roman" w:eastAsia="Times New Roman" w:hAnsi="Times New Roman" w:cs="Times New Roman"/>
          <w:kern w:val="0"/>
          <w:sz w:val="24"/>
          <w:szCs w:val="24"/>
          <w14:ligatures w14:val="none"/>
        </w:rPr>
        <w:t xml:space="preserve">, 2022), </w:t>
      </w:r>
      <w:proofErr w:type="spellStart"/>
      <w:r w:rsidRPr="00217753">
        <w:rPr>
          <w:rFonts w:ascii="Times New Roman" w:eastAsia="Times New Roman" w:hAnsi="Times New Roman" w:cs="Times New Roman"/>
          <w:kern w:val="0"/>
          <w:sz w:val="24"/>
          <w:szCs w:val="24"/>
          <w14:ligatures w14:val="none"/>
        </w:rPr>
        <w:t>Daba</w:t>
      </w:r>
      <w:proofErr w:type="spellEnd"/>
      <w:r w:rsidRPr="00217753">
        <w:rPr>
          <w:rFonts w:ascii="Times New Roman" w:eastAsia="Times New Roman" w:hAnsi="Times New Roman" w:cs="Times New Roman"/>
          <w:kern w:val="0"/>
          <w:sz w:val="24"/>
          <w:szCs w:val="24"/>
          <w14:ligatures w14:val="none"/>
        </w:rPr>
        <w:t xml:space="preserve"> &amp; </w:t>
      </w:r>
      <w:proofErr w:type="spellStart"/>
      <w:r w:rsidRPr="00217753">
        <w:rPr>
          <w:rFonts w:ascii="Times New Roman" w:eastAsia="Times New Roman" w:hAnsi="Times New Roman" w:cs="Times New Roman"/>
          <w:kern w:val="0"/>
          <w:sz w:val="24"/>
          <w:szCs w:val="24"/>
          <w14:ligatures w14:val="none"/>
        </w:rPr>
        <w:t>Mekonnen</w:t>
      </w:r>
      <w:proofErr w:type="spellEnd"/>
      <w:r w:rsidRPr="00217753">
        <w:rPr>
          <w:rFonts w:ascii="Times New Roman" w:eastAsia="Times New Roman" w:hAnsi="Times New Roman" w:cs="Times New Roman"/>
          <w:kern w:val="0"/>
          <w:sz w:val="24"/>
          <w:szCs w:val="24"/>
          <w14:ligatures w14:val="none"/>
        </w:rPr>
        <w:t xml:space="preserve"> (2022), or (</w:t>
      </w:r>
      <w:proofErr w:type="spellStart"/>
      <w:r w:rsidRPr="00217753">
        <w:rPr>
          <w:rFonts w:ascii="Times New Roman" w:eastAsia="Times New Roman" w:hAnsi="Times New Roman" w:cs="Times New Roman"/>
          <w:kern w:val="0"/>
          <w:sz w:val="24"/>
          <w:szCs w:val="24"/>
          <w14:ligatures w14:val="none"/>
        </w:rPr>
        <w:t>Daba</w:t>
      </w:r>
      <w:proofErr w:type="spellEnd"/>
      <w:r w:rsidRPr="00217753">
        <w:rPr>
          <w:rFonts w:ascii="Times New Roman" w:eastAsia="Times New Roman" w:hAnsi="Times New Roman" w:cs="Times New Roman"/>
          <w:kern w:val="0"/>
          <w:sz w:val="24"/>
          <w:szCs w:val="24"/>
          <w14:ligatures w14:val="none"/>
        </w:rPr>
        <w:t xml:space="preserve"> &amp; </w:t>
      </w:r>
      <w:proofErr w:type="spellStart"/>
      <w:r w:rsidRPr="00217753">
        <w:rPr>
          <w:rFonts w:ascii="Times New Roman" w:eastAsia="Times New Roman" w:hAnsi="Times New Roman" w:cs="Times New Roman"/>
          <w:kern w:val="0"/>
          <w:sz w:val="24"/>
          <w:szCs w:val="24"/>
          <w14:ligatures w14:val="none"/>
        </w:rPr>
        <w:t>Mekonnen</w:t>
      </w:r>
      <w:proofErr w:type="spellEnd"/>
      <w:r w:rsidRPr="00217753">
        <w:rPr>
          <w:rFonts w:ascii="Times New Roman" w:eastAsia="Times New Roman" w:hAnsi="Times New Roman" w:cs="Times New Roman"/>
          <w:kern w:val="0"/>
          <w:sz w:val="24"/>
          <w:szCs w:val="24"/>
          <w14:ligatures w14:val="none"/>
        </w:rPr>
        <w:t xml:space="preserve">, 2022), </w:t>
      </w:r>
      <w:proofErr w:type="spellStart"/>
      <w:r w:rsidRPr="00217753">
        <w:rPr>
          <w:rFonts w:ascii="Times New Roman" w:eastAsia="Times New Roman" w:hAnsi="Times New Roman" w:cs="Times New Roman"/>
          <w:kern w:val="0"/>
          <w:sz w:val="24"/>
          <w:szCs w:val="24"/>
          <w14:ligatures w14:val="none"/>
        </w:rPr>
        <w:t>Degla</w:t>
      </w:r>
      <w:proofErr w:type="spellEnd"/>
      <w:r w:rsidRPr="00217753">
        <w:rPr>
          <w:rFonts w:ascii="Times New Roman" w:eastAsia="Times New Roman" w:hAnsi="Times New Roman" w:cs="Times New Roman"/>
          <w:kern w:val="0"/>
          <w:sz w:val="24"/>
          <w:szCs w:val="24"/>
          <w14:ligatures w14:val="none"/>
        </w:rPr>
        <w:t xml:space="preserve"> et al. (2022) or (</w:t>
      </w:r>
      <w:proofErr w:type="spellStart"/>
      <w:r w:rsidRPr="00217753">
        <w:rPr>
          <w:rFonts w:ascii="Times New Roman" w:eastAsia="Times New Roman" w:hAnsi="Times New Roman" w:cs="Times New Roman"/>
          <w:kern w:val="0"/>
          <w:sz w:val="24"/>
          <w:szCs w:val="24"/>
          <w14:ligatures w14:val="none"/>
        </w:rPr>
        <w:t>Degla</w:t>
      </w:r>
      <w:proofErr w:type="spellEnd"/>
      <w:r w:rsidRPr="00217753">
        <w:rPr>
          <w:rFonts w:ascii="Times New Roman" w:eastAsia="Times New Roman" w:hAnsi="Times New Roman" w:cs="Times New Roman"/>
          <w:kern w:val="0"/>
          <w:sz w:val="24"/>
          <w:szCs w:val="24"/>
          <w14:ligatures w14:val="none"/>
        </w:rPr>
        <w:t xml:space="preserve"> et al., 2022). The name of all authors be written, and the name of the journal be written in full in the list of references. The list of references at the end of the manuscript must be arranged alphabetically, and each reference in the list must appear in the following form:</w:t>
      </w:r>
    </w:p>
    <w:p w14:paraId="2F73C5A3"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proofErr w:type="spellStart"/>
      <w:r w:rsidRPr="00217753">
        <w:rPr>
          <w:rFonts w:ascii="Times New Roman" w:eastAsia="Times New Roman" w:hAnsi="Times New Roman" w:cs="Times New Roman"/>
          <w:kern w:val="0"/>
          <w:sz w:val="24"/>
          <w:szCs w:val="24"/>
          <w14:ligatures w14:val="none"/>
        </w:rPr>
        <w:t>Bowlin</w:t>
      </w:r>
      <w:proofErr w:type="spellEnd"/>
      <w:r w:rsidRPr="00217753">
        <w:rPr>
          <w:rFonts w:ascii="Times New Roman" w:eastAsia="Times New Roman" w:hAnsi="Times New Roman" w:cs="Times New Roman"/>
          <w:kern w:val="0"/>
          <w:sz w:val="24"/>
          <w:szCs w:val="24"/>
          <w14:ligatures w14:val="none"/>
        </w:rPr>
        <w:t xml:space="preserve">, W.F., Simpson, H., Renner, C.J., Rives, J.M., </w:t>
      </w:r>
      <w:proofErr w:type="spellStart"/>
      <w:r w:rsidRPr="00217753">
        <w:rPr>
          <w:rFonts w:ascii="Times New Roman" w:eastAsia="Times New Roman" w:hAnsi="Times New Roman" w:cs="Times New Roman"/>
          <w:kern w:val="0"/>
          <w:sz w:val="24"/>
          <w:szCs w:val="24"/>
          <w14:ligatures w14:val="none"/>
        </w:rPr>
        <w:t>Midda</w:t>
      </w:r>
      <w:proofErr w:type="spellEnd"/>
      <w:r w:rsidRPr="00217753">
        <w:rPr>
          <w:rFonts w:ascii="Times New Roman" w:eastAsia="Times New Roman" w:hAnsi="Times New Roman" w:cs="Times New Roman"/>
          <w:kern w:val="0"/>
          <w:sz w:val="24"/>
          <w:szCs w:val="24"/>
          <w14:ligatures w14:val="none"/>
        </w:rPr>
        <w:t>, M., Field, J., &amp; Curry, S. (2003). A DEA study of gender equity in executive compensation. </w:t>
      </w:r>
      <w:r w:rsidRPr="00217753">
        <w:rPr>
          <w:rFonts w:ascii="Times New Roman" w:eastAsia="Times New Roman" w:hAnsi="Times New Roman" w:cs="Times New Roman"/>
          <w:i/>
          <w:iCs/>
          <w:kern w:val="0"/>
          <w:sz w:val="24"/>
          <w:szCs w:val="24"/>
          <w:bdr w:val="none" w:sz="0" w:space="0" w:color="auto" w:frame="1"/>
          <w14:ligatures w14:val="none"/>
        </w:rPr>
        <w:t>Journal of the Operation Research Society</w:t>
      </w:r>
      <w:r w:rsidRPr="00217753">
        <w:rPr>
          <w:rFonts w:ascii="Times New Roman" w:eastAsia="Times New Roman" w:hAnsi="Times New Roman" w:cs="Times New Roman"/>
          <w:kern w:val="0"/>
          <w:sz w:val="24"/>
          <w:szCs w:val="24"/>
          <w14:ligatures w14:val="none"/>
        </w:rPr>
        <w:t>, 54(7), 751–7.</w:t>
      </w:r>
    </w:p>
    <w:p w14:paraId="0771CEFE"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proofErr w:type="spellStart"/>
      <w:r w:rsidRPr="00217753">
        <w:rPr>
          <w:rFonts w:ascii="Times New Roman" w:eastAsia="Times New Roman" w:hAnsi="Times New Roman" w:cs="Times New Roman"/>
          <w:kern w:val="0"/>
          <w:sz w:val="24"/>
          <w:szCs w:val="24"/>
          <w14:ligatures w14:val="none"/>
        </w:rPr>
        <w:t>Heponiemi</w:t>
      </w:r>
      <w:proofErr w:type="spellEnd"/>
      <w:r w:rsidRPr="00217753">
        <w:rPr>
          <w:rFonts w:ascii="Times New Roman" w:eastAsia="Times New Roman" w:hAnsi="Times New Roman" w:cs="Times New Roman"/>
          <w:kern w:val="0"/>
          <w:sz w:val="24"/>
          <w:szCs w:val="24"/>
          <w14:ligatures w14:val="none"/>
        </w:rPr>
        <w:t xml:space="preserve">, T., </w:t>
      </w:r>
      <w:proofErr w:type="spellStart"/>
      <w:r w:rsidRPr="00217753">
        <w:rPr>
          <w:rFonts w:ascii="Times New Roman" w:eastAsia="Times New Roman" w:hAnsi="Times New Roman" w:cs="Times New Roman"/>
          <w:kern w:val="0"/>
          <w:sz w:val="24"/>
          <w:szCs w:val="24"/>
          <w14:ligatures w14:val="none"/>
        </w:rPr>
        <w:t>Elovainio</w:t>
      </w:r>
      <w:proofErr w:type="spellEnd"/>
      <w:r w:rsidRPr="00217753">
        <w:rPr>
          <w:rFonts w:ascii="Times New Roman" w:eastAsia="Times New Roman" w:hAnsi="Times New Roman" w:cs="Times New Roman"/>
          <w:kern w:val="0"/>
          <w:sz w:val="24"/>
          <w:szCs w:val="24"/>
          <w14:ligatures w14:val="none"/>
        </w:rPr>
        <w:t xml:space="preserve">, M., </w:t>
      </w:r>
      <w:proofErr w:type="spellStart"/>
      <w:r w:rsidRPr="00217753">
        <w:rPr>
          <w:rFonts w:ascii="Times New Roman" w:eastAsia="Times New Roman" w:hAnsi="Times New Roman" w:cs="Times New Roman"/>
          <w:kern w:val="0"/>
          <w:sz w:val="24"/>
          <w:szCs w:val="24"/>
          <w14:ligatures w14:val="none"/>
        </w:rPr>
        <w:t>Pentii</w:t>
      </w:r>
      <w:proofErr w:type="spellEnd"/>
      <w:r w:rsidRPr="00217753">
        <w:rPr>
          <w:rFonts w:ascii="Times New Roman" w:eastAsia="Times New Roman" w:hAnsi="Times New Roman" w:cs="Times New Roman"/>
          <w:kern w:val="0"/>
          <w:sz w:val="24"/>
          <w:szCs w:val="24"/>
          <w14:ligatures w14:val="none"/>
        </w:rPr>
        <w:t xml:space="preserve">, J., Virtanen, M., </w:t>
      </w:r>
      <w:proofErr w:type="spellStart"/>
      <w:r w:rsidRPr="00217753">
        <w:rPr>
          <w:rFonts w:ascii="Times New Roman" w:eastAsia="Times New Roman" w:hAnsi="Times New Roman" w:cs="Times New Roman"/>
          <w:kern w:val="0"/>
          <w:sz w:val="24"/>
          <w:szCs w:val="24"/>
          <w14:ligatures w14:val="none"/>
        </w:rPr>
        <w:t>Westerlund</w:t>
      </w:r>
      <w:proofErr w:type="spellEnd"/>
      <w:r w:rsidRPr="00217753">
        <w:rPr>
          <w:rFonts w:ascii="Times New Roman" w:eastAsia="Times New Roman" w:hAnsi="Times New Roman" w:cs="Times New Roman"/>
          <w:kern w:val="0"/>
          <w:sz w:val="24"/>
          <w:szCs w:val="24"/>
          <w14:ligatures w14:val="none"/>
        </w:rPr>
        <w:t xml:space="preserve">, H., Virtanen, P., … </w:t>
      </w:r>
      <w:proofErr w:type="spellStart"/>
      <w:r w:rsidRPr="00217753">
        <w:rPr>
          <w:rFonts w:ascii="Times New Roman" w:eastAsia="Times New Roman" w:hAnsi="Times New Roman" w:cs="Times New Roman"/>
          <w:kern w:val="0"/>
          <w:sz w:val="24"/>
          <w:szCs w:val="24"/>
          <w14:ligatures w14:val="none"/>
        </w:rPr>
        <w:t>Vahtera</w:t>
      </w:r>
      <w:proofErr w:type="spellEnd"/>
      <w:r w:rsidRPr="00217753">
        <w:rPr>
          <w:rFonts w:ascii="Times New Roman" w:eastAsia="Times New Roman" w:hAnsi="Times New Roman" w:cs="Times New Roman"/>
          <w:kern w:val="0"/>
          <w:sz w:val="24"/>
          <w:szCs w:val="24"/>
          <w14:ligatures w14:val="none"/>
        </w:rPr>
        <w:t>, J. (2010). Association of contractual and subjective job insecurity with sickness presenteeism among public sector employees. </w:t>
      </w:r>
      <w:r w:rsidRPr="00217753">
        <w:rPr>
          <w:rFonts w:ascii="Times New Roman" w:eastAsia="Times New Roman" w:hAnsi="Times New Roman" w:cs="Times New Roman"/>
          <w:i/>
          <w:iCs/>
          <w:kern w:val="0"/>
          <w:sz w:val="24"/>
          <w:szCs w:val="24"/>
          <w:bdr w:val="none" w:sz="0" w:space="0" w:color="auto" w:frame="1"/>
          <w14:ligatures w14:val="none"/>
        </w:rPr>
        <w:t>Journal of Occupational and Environmental Medicine</w:t>
      </w:r>
      <w:r w:rsidRPr="00217753">
        <w:rPr>
          <w:rFonts w:ascii="Times New Roman" w:eastAsia="Times New Roman" w:hAnsi="Times New Roman" w:cs="Times New Roman"/>
          <w:kern w:val="0"/>
          <w:sz w:val="24"/>
          <w:szCs w:val="24"/>
          <w14:ligatures w14:val="none"/>
        </w:rPr>
        <w:t>, 52(8), 830–5.</w:t>
      </w:r>
    </w:p>
    <w:p w14:paraId="341E9268"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Platt, T. (2008). Emotional responses to ridicule and teasing: Should gelotophobes react differently? Humor: </w:t>
      </w:r>
      <w:r w:rsidRPr="00217753">
        <w:rPr>
          <w:rFonts w:ascii="Times New Roman" w:eastAsia="Times New Roman" w:hAnsi="Times New Roman" w:cs="Times New Roman"/>
          <w:i/>
          <w:iCs/>
          <w:kern w:val="0"/>
          <w:sz w:val="24"/>
          <w:szCs w:val="24"/>
          <w:bdr w:val="none" w:sz="0" w:space="0" w:color="auto" w:frame="1"/>
          <w14:ligatures w14:val="none"/>
        </w:rPr>
        <w:t xml:space="preserve">International Journal of </w:t>
      </w:r>
      <w:proofErr w:type="spellStart"/>
      <w:r w:rsidRPr="00217753">
        <w:rPr>
          <w:rFonts w:ascii="Times New Roman" w:eastAsia="Times New Roman" w:hAnsi="Times New Roman" w:cs="Times New Roman"/>
          <w:i/>
          <w:iCs/>
          <w:kern w:val="0"/>
          <w:sz w:val="24"/>
          <w:szCs w:val="24"/>
          <w:bdr w:val="none" w:sz="0" w:space="0" w:color="auto" w:frame="1"/>
          <w14:ligatures w14:val="none"/>
        </w:rPr>
        <w:t>Humour</w:t>
      </w:r>
      <w:proofErr w:type="spellEnd"/>
      <w:r w:rsidRPr="00217753">
        <w:rPr>
          <w:rFonts w:ascii="Times New Roman" w:eastAsia="Times New Roman" w:hAnsi="Times New Roman" w:cs="Times New Roman"/>
          <w:i/>
          <w:iCs/>
          <w:kern w:val="0"/>
          <w:sz w:val="24"/>
          <w:szCs w:val="24"/>
          <w:bdr w:val="none" w:sz="0" w:space="0" w:color="auto" w:frame="1"/>
          <w14:ligatures w14:val="none"/>
        </w:rPr>
        <w:t xml:space="preserve"> Research</w:t>
      </w:r>
      <w:r w:rsidRPr="00217753">
        <w:rPr>
          <w:rFonts w:ascii="Times New Roman" w:eastAsia="Times New Roman" w:hAnsi="Times New Roman" w:cs="Times New Roman"/>
          <w:kern w:val="0"/>
          <w:sz w:val="24"/>
          <w:szCs w:val="24"/>
          <w14:ligatures w14:val="none"/>
        </w:rPr>
        <w:t xml:space="preserve">, 21(2), 105–128. </w:t>
      </w:r>
      <w:proofErr w:type="spellStart"/>
      <w:r w:rsidRPr="00217753">
        <w:rPr>
          <w:rFonts w:ascii="Times New Roman" w:eastAsia="Times New Roman" w:hAnsi="Times New Roman" w:cs="Times New Roman"/>
          <w:kern w:val="0"/>
          <w:sz w:val="24"/>
          <w:szCs w:val="24"/>
          <w14:ligatures w14:val="none"/>
        </w:rPr>
        <w:t>doi</w:t>
      </w:r>
      <w:proofErr w:type="spellEnd"/>
      <w:r w:rsidRPr="00217753">
        <w:rPr>
          <w:rFonts w:ascii="Times New Roman" w:eastAsia="Times New Roman" w:hAnsi="Times New Roman" w:cs="Times New Roman"/>
          <w:kern w:val="0"/>
          <w:sz w:val="24"/>
          <w:szCs w:val="24"/>
          <w14:ligatures w14:val="none"/>
        </w:rPr>
        <w:t>: 10.1515/HUMOR. 2008.005</w:t>
      </w:r>
    </w:p>
    <w:p w14:paraId="13E37919"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Citation to books/book chapter, monographs, proceedings, or thesis must include: 1) author(s) or editor(s); 2) year of publication, 3) title, 4) edition, 5) Publisher and place of publication (city, country) and 6) beginning and final page numbers of the relevant chapter, as shown below:</w:t>
      </w:r>
    </w:p>
    <w:p w14:paraId="18A97B57"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Maio, G.R., &amp; Haddock, G. (2015). The psychology of attitudes and attitude change. (2nd ed.). London: Sage.</w:t>
      </w:r>
    </w:p>
    <w:p w14:paraId="38ED887B"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 xml:space="preserve">Hinton, D.P., &amp; Stevens-Gill, D. (2016). Psychometrics in organizational settings. In A. Attrill &amp; C. </w:t>
      </w:r>
      <w:proofErr w:type="spellStart"/>
      <w:r w:rsidRPr="00217753">
        <w:rPr>
          <w:rFonts w:ascii="Times New Roman" w:eastAsia="Times New Roman" w:hAnsi="Times New Roman" w:cs="Times New Roman"/>
          <w:kern w:val="0"/>
          <w:sz w:val="24"/>
          <w:szCs w:val="24"/>
          <w14:ligatures w14:val="none"/>
        </w:rPr>
        <w:t>Fullwood</w:t>
      </w:r>
      <w:proofErr w:type="spellEnd"/>
      <w:r w:rsidRPr="00217753">
        <w:rPr>
          <w:rFonts w:ascii="Times New Roman" w:eastAsia="Times New Roman" w:hAnsi="Times New Roman" w:cs="Times New Roman"/>
          <w:kern w:val="0"/>
          <w:sz w:val="24"/>
          <w:szCs w:val="24"/>
          <w14:ligatures w14:val="none"/>
        </w:rPr>
        <w:t xml:space="preserve"> (Eds.), Applied cyberpsychology: Practical applications of </w:t>
      </w:r>
      <w:proofErr w:type="spellStart"/>
      <w:r w:rsidRPr="00217753">
        <w:rPr>
          <w:rFonts w:ascii="Times New Roman" w:eastAsia="Times New Roman" w:hAnsi="Times New Roman" w:cs="Times New Roman"/>
          <w:kern w:val="0"/>
          <w:sz w:val="24"/>
          <w:szCs w:val="24"/>
          <w14:ligatures w14:val="none"/>
        </w:rPr>
        <w:t>cyberpsychological</w:t>
      </w:r>
      <w:proofErr w:type="spellEnd"/>
      <w:r w:rsidRPr="00217753">
        <w:rPr>
          <w:rFonts w:ascii="Times New Roman" w:eastAsia="Times New Roman" w:hAnsi="Times New Roman" w:cs="Times New Roman"/>
          <w:kern w:val="0"/>
          <w:sz w:val="24"/>
          <w:szCs w:val="24"/>
          <w14:ligatures w14:val="none"/>
        </w:rPr>
        <w:t xml:space="preserve"> research and theory (pp. 236–255). London: Palgrave Macmillan.</w:t>
      </w:r>
    </w:p>
    <w:p w14:paraId="0B99A24A" w14:textId="77777777" w:rsidR="00217753" w:rsidRPr="00217753" w:rsidRDefault="00217753" w:rsidP="00217753">
      <w:pPr>
        <w:numPr>
          <w:ilvl w:val="0"/>
          <w:numId w:val="4"/>
        </w:numPr>
        <w:spacing w:after="0" w:line="240" w:lineRule="auto"/>
        <w:ind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Figures and Tables </w:t>
      </w:r>
      <w:r w:rsidRPr="00217753">
        <w:rPr>
          <w:rFonts w:ascii="Times New Roman" w:eastAsia="Times New Roman" w:hAnsi="Times New Roman" w:cs="Times New Roman"/>
          <w:kern w:val="0"/>
          <w:sz w:val="24"/>
          <w:szCs w:val="24"/>
          <w14:ligatures w14:val="none"/>
        </w:rPr>
        <w:t>be kept minimum. All the figures and tables must be referred to in the text where appropriate.</w:t>
      </w:r>
    </w:p>
    <w:p w14:paraId="1FF3AEED" w14:textId="77777777" w:rsidR="00217753" w:rsidRPr="00217753" w:rsidRDefault="00217753" w:rsidP="00217753">
      <w:pPr>
        <w:numPr>
          <w:ilvl w:val="0"/>
          <w:numId w:val="5"/>
        </w:numPr>
        <w:spacing w:after="180" w:line="240" w:lineRule="auto"/>
        <w:ind w:left="1248" w:right="528" w:hanging="360"/>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Illustrations, graphs, and photographs will be named as Figures, identified by Arabic numerals like Fig. 1, Fig. 2, etc. The figures are supplied as digitized in JPG or JPEG or TIF or TIFF with at least 300 dpi.</w:t>
      </w:r>
    </w:p>
    <w:p w14:paraId="628A7CDB" w14:textId="77777777" w:rsidR="00217753" w:rsidRPr="00217753" w:rsidRDefault="00217753" w:rsidP="00217753">
      <w:pPr>
        <w:numPr>
          <w:ilvl w:val="0"/>
          <w:numId w:val="6"/>
        </w:numPr>
        <w:spacing w:after="180" w:line="240" w:lineRule="auto"/>
        <w:ind w:left="1248" w:right="528" w:hanging="360"/>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Tables must be identified by Arabic numerals like Table 1, Table 2, etc., and must not exceed one page (A4 size) and be arranged after the reference section; however, they must be separated.</w:t>
      </w:r>
    </w:p>
    <w:p w14:paraId="75E4D7B0" w14:textId="3FB11AC0" w:rsidR="00217753" w:rsidRPr="00217753" w:rsidRDefault="00217753" w:rsidP="00217753">
      <w:pPr>
        <w:numPr>
          <w:ilvl w:val="0"/>
          <w:numId w:val="7"/>
        </w:numPr>
        <w:spacing w:after="0" w:line="240" w:lineRule="auto"/>
        <w:ind w:left="1248" w:right="528" w:hanging="360"/>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 completely ready manuscript may be submitted through the submission system (Submissions). Get registered first and get a password; then follow the instructions via the submission system or send the ready manuscript as an email attachment to </w:t>
      </w:r>
      <w:hyperlink r:id="rId14" w:history="1">
        <w:r w:rsidR="000425D7" w:rsidRPr="000425D7">
          <w:rPr>
            <w:rFonts w:ascii="Times New Roman" w:eastAsia="Times New Roman" w:hAnsi="Times New Roman" w:cs="Times New Roman"/>
            <w:kern w:val="0"/>
            <w:sz w:val="24"/>
            <w:szCs w:val="24"/>
            <w:u w:val="single"/>
            <w14:ligatures w14:val="none"/>
          </w:rPr>
          <w:t>(Journal</w:t>
        </w:r>
      </w:hyperlink>
      <w:r w:rsidR="000425D7" w:rsidRPr="000425D7">
        <w:rPr>
          <w:rFonts w:ascii="Times New Roman" w:eastAsia="Times New Roman" w:hAnsi="Times New Roman" w:cs="Times New Roman"/>
          <w:kern w:val="0"/>
          <w:sz w:val="24"/>
          <w:szCs w:val="24"/>
          <w14:ligatures w14:val="none"/>
        </w:rPr>
        <w:t xml:space="preserve"> email)</w:t>
      </w:r>
      <w:r w:rsidRPr="00217753">
        <w:rPr>
          <w:rFonts w:ascii="Times New Roman" w:eastAsia="Times New Roman" w:hAnsi="Times New Roman" w:cs="Times New Roman"/>
          <w:kern w:val="0"/>
          <w:sz w:val="24"/>
          <w:szCs w:val="24"/>
          <w14:ligatures w14:val="none"/>
        </w:rPr>
        <w:t>.</w:t>
      </w:r>
    </w:p>
    <w:p w14:paraId="67337DFC" w14:textId="77777777" w:rsidR="00217753" w:rsidRPr="00217753" w:rsidRDefault="00217753" w:rsidP="00217753">
      <w:pPr>
        <w:numPr>
          <w:ilvl w:val="0"/>
          <w:numId w:val="8"/>
        </w:numPr>
        <w:spacing w:after="0" w:line="240" w:lineRule="auto"/>
        <w:ind w:left="1248" w:right="528" w:hanging="360"/>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Any query can be submitted to the concerned quarters via the system (</w:t>
      </w:r>
      <w:hyperlink r:id="rId15" w:history="1">
        <w:r w:rsidRPr="00217753">
          <w:rPr>
            <w:rFonts w:ascii="Times New Roman" w:eastAsia="Times New Roman" w:hAnsi="Times New Roman" w:cs="Times New Roman"/>
            <w:kern w:val="0"/>
            <w:sz w:val="24"/>
            <w:szCs w:val="24"/>
            <w:u w:val="single"/>
            <w14:ligatures w14:val="none"/>
          </w:rPr>
          <w:t>contact-us </w:t>
        </w:r>
        <w:r w:rsidRPr="000425D7">
          <w:rPr>
            <w:rFonts w:ascii="Times New Roman" w:eastAsia="Times New Roman" w:hAnsi="Times New Roman" w:cs="Times New Roman"/>
            <w:noProof/>
            <w:kern w:val="0"/>
            <w:sz w:val="24"/>
            <w:szCs w:val="24"/>
            <w14:ligatures w14:val="none"/>
          </w:rPr>
          <w:drawing>
            <wp:inline distT="0" distB="0" distL="0" distR="0" wp14:anchorId="7BC81072" wp14:editId="452BF221">
              <wp:extent cx="95250" cy="95250"/>
              <wp:effectExtent l="0" t="0" r="0" b="0"/>
              <wp:docPr id="568458059" name="Picture 3" descr="arro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row">
                        <a:hlinkClick r:id="rId1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w:t>
      </w:r>
    </w:p>
    <w:p w14:paraId="3D7520E9" w14:textId="77777777" w:rsidR="00217753" w:rsidRPr="00217753" w:rsidRDefault="00217753" w:rsidP="00217753">
      <w:pPr>
        <w:numPr>
          <w:ilvl w:val="0"/>
          <w:numId w:val="9"/>
        </w:numPr>
        <w:spacing w:after="180" w:line="240" w:lineRule="auto"/>
        <w:ind w:left="1248" w:right="528" w:hanging="360"/>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lastRenderedPageBreak/>
        <w:t>Articles that are not recommended for publication will be archived. However, authors will be notified why the paper was not approved for publication.</w:t>
      </w:r>
    </w:p>
    <w:p w14:paraId="517C67DB" w14:textId="5012D468" w:rsidR="00217753" w:rsidRPr="00217753" w:rsidRDefault="00217753" w:rsidP="00217753">
      <w:pPr>
        <w:numPr>
          <w:ilvl w:val="0"/>
          <w:numId w:val="10"/>
        </w:numPr>
        <w:spacing w:after="0" w:line="240" w:lineRule="auto"/>
        <w:ind w:left="1248" w:right="528" w:hanging="360"/>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Authors’ contributions: </w:t>
      </w:r>
      <w:r w:rsidRPr="00217753">
        <w:rPr>
          <w:rFonts w:ascii="Times New Roman" w:eastAsia="Times New Roman" w:hAnsi="Times New Roman" w:cs="Times New Roman"/>
          <w:kern w:val="0"/>
          <w:sz w:val="24"/>
          <w:szCs w:val="24"/>
          <w14:ligatures w14:val="none"/>
        </w:rPr>
        <w:t>Please read the document </w:t>
      </w:r>
      <w:r w:rsidRPr="00217753">
        <w:rPr>
          <w:rFonts w:ascii="Times New Roman" w:eastAsia="Times New Roman" w:hAnsi="Times New Roman" w:cs="Times New Roman"/>
          <w:b/>
          <w:bCs/>
          <w:kern w:val="0"/>
          <w:sz w:val="24"/>
          <w:szCs w:val="24"/>
          <w:bdr w:val="none" w:sz="0" w:space="0" w:color="auto" w:frame="1"/>
          <w14:ligatures w14:val="none"/>
        </w:rPr>
        <w:t>“</w:t>
      </w:r>
      <w:hyperlink r:id="rId16" w:history="1">
        <w:r w:rsidRPr="00217753">
          <w:rPr>
            <w:rFonts w:ascii="Times New Roman" w:eastAsia="Times New Roman" w:hAnsi="Times New Roman" w:cs="Times New Roman"/>
            <w:kern w:val="0"/>
            <w:sz w:val="24"/>
            <w:szCs w:val="24"/>
            <w:u w:val="single"/>
            <w14:ligatures w14:val="none"/>
          </w:rPr>
          <w:t>Authorship and contribution-ship </w:t>
        </w:r>
        <w:r w:rsidRPr="000425D7">
          <w:rPr>
            <w:rFonts w:ascii="Times New Roman" w:eastAsia="Times New Roman" w:hAnsi="Times New Roman" w:cs="Times New Roman"/>
            <w:noProof/>
            <w:kern w:val="0"/>
            <w:sz w:val="24"/>
            <w:szCs w:val="24"/>
            <w14:ligatures w14:val="none"/>
          </w:rPr>
          <w:drawing>
            <wp:inline distT="0" distB="0" distL="0" distR="0" wp14:anchorId="41F4BA9F" wp14:editId="64A84F69">
              <wp:extent cx="95250" cy="95250"/>
              <wp:effectExtent l="0" t="0" r="0" b="0"/>
              <wp:docPr id="1090923894" name="Picture 2" descr="arr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ow">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b/>
          <w:bCs/>
          <w:kern w:val="0"/>
          <w:sz w:val="24"/>
          <w:szCs w:val="24"/>
          <w:bdr w:val="none" w:sz="0" w:space="0" w:color="auto" w:frame="1"/>
          <w14:ligatures w14:val="none"/>
        </w:rPr>
        <w:t>”</w:t>
      </w:r>
      <w:r w:rsidRPr="00217753">
        <w:rPr>
          <w:rFonts w:ascii="Times New Roman" w:eastAsia="Times New Roman" w:hAnsi="Times New Roman" w:cs="Times New Roman"/>
          <w:kern w:val="0"/>
          <w:sz w:val="24"/>
          <w:szCs w:val="24"/>
          <w14:ligatures w14:val="none"/>
        </w:rPr>
        <w:t xml:space="preserve"> on the </w:t>
      </w:r>
      <w:r w:rsidR="000425D7"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xml:space="preserve"> website, where it detail</w:t>
      </w:r>
      <w:r w:rsidRPr="00217753">
        <w:rPr>
          <w:rFonts w:ascii="Times New Roman" w:eastAsia="Times New Roman" w:hAnsi="Times New Roman" w:cs="Times New Roman"/>
          <w:b/>
          <w:bCs/>
          <w:kern w:val="0"/>
          <w:sz w:val="24"/>
          <w:szCs w:val="24"/>
          <w:bdr w:val="none" w:sz="0" w:space="0" w:color="auto" w:frame="1"/>
          <w14:ligatures w14:val="none"/>
        </w:rPr>
        <w:t>s</w:t>
      </w:r>
      <w:r w:rsidRPr="00217753">
        <w:rPr>
          <w:rFonts w:ascii="Times New Roman" w:eastAsia="Times New Roman" w:hAnsi="Times New Roman" w:cs="Times New Roman"/>
          <w:kern w:val="0"/>
          <w:sz w:val="24"/>
          <w:szCs w:val="24"/>
          <w14:ligatures w14:val="none"/>
        </w:rPr>
        <w:t> </w:t>
      </w:r>
      <w:r w:rsidRPr="00217753">
        <w:rPr>
          <w:rFonts w:ascii="Times New Roman" w:eastAsia="Times New Roman" w:hAnsi="Times New Roman" w:cs="Times New Roman"/>
          <w:b/>
          <w:bCs/>
          <w:kern w:val="0"/>
          <w:sz w:val="24"/>
          <w:szCs w:val="24"/>
          <w:bdr w:val="none" w:sz="0" w:space="0" w:color="auto" w:frame="1"/>
          <w14:ligatures w14:val="none"/>
        </w:rPr>
        <w:t>who qualifies for authorship.</w:t>
      </w:r>
      <w:r w:rsidRPr="00217753">
        <w:rPr>
          <w:rFonts w:ascii="Times New Roman" w:eastAsia="Times New Roman" w:hAnsi="Times New Roman" w:cs="Times New Roman"/>
          <w:kern w:val="0"/>
          <w:sz w:val="24"/>
          <w:szCs w:val="24"/>
          <w14:ligatures w14:val="none"/>
        </w:rPr>
        <w:t> To qualify for the authorship of the submitted manuscript, every listed author must have made a substantial intellectual contribution. Please try one of the below examples or make your own.</w:t>
      </w:r>
    </w:p>
    <w:p w14:paraId="2CA914E7"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For multiple authors: RH, RE, and CNO conceived and designed the experiment. CW, ML, and BA performed the study, and RE conducted lab analyses. RH supervised and coordinated the experiments and provided clinical data. CNO performed statistical analyses of experimental data. RE and CW prepared the draft of the manuscript. All authors critically revised the manuscript and approved the final version.</w:t>
      </w:r>
    </w:p>
    <w:p w14:paraId="6D939B50"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For two or three authors: All authors contributed equally to the conception, execution, data collection, data analysis, and writing of the manuscript and critically revised the manuscript, and approved the final version.</w:t>
      </w:r>
    </w:p>
    <w:p w14:paraId="52BA2B25"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 Acknowledgments</w:t>
      </w:r>
    </w:p>
    <w:p w14:paraId="4B16179D"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Authors are encouraged to acknowledge financial support from any source, parent institute, sponsoring agency, etc. The such acknowledgment must be with the grant number. Any colleague/professional who has helped in data analysis or language improvement must be recognized.</w:t>
      </w:r>
    </w:p>
    <w:p w14:paraId="2994AE77"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 Changes to authorship</w:t>
      </w:r>
    </w:p>
    <w:p w14:paraId="47F5C932"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Authors are expected to consider the list and order of authors carefully before submitting their manuscript and provide the definitive list of authors at the time of the original submission. Only in exceptional circumstances will the Editor consider (at their discretion) the addition, deletion, or rearrangement of authors after the manuscript has been submitted, and the authors must send any such request to the Editor. An editor will ensure that all authors have agreed with any such addition, removal, or rearrangement in written form. Authors take collective responsibility for the work. Each author is accountable for ensuring that questions related to the accuracy or integrity of any part of the work are appropriately investigated and resolved.</w:t>
      </w:r>
    </w:p>
    <w:p w14:paraId="3B346552"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Proofs and Reprints</w:t>
      </w:r>
    </w:p>
    <w:p w14:paraId="641FD2AE"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Proofs of accepted manuscripts are sent to authors for proofreading. The authors are required to return within 72 hours.</w:t>
      </w:r>
    </w:p>
    <w:p w14:paraId="33E23986" w14:textId="6F7B66F6"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All articles are published with Open Access under the </w:t>
      </w:r>
      <w:hyperlink r:id="rId17" w:history="1">
        <w:r w:rsidRPr="00217753">
          <w:rPr>
            <w:rFonts w:ascii="Times New Roman" w:eastAsia="Times New Roman" w:hAnsi="Times New Roman" w:cs="Times New Roman"/>
            <w:kern w:val="0"/>
            <w:sz w:val="24"/>
            <w:szCs w:val="24"/>
            <w:u w:val="single"/>
            <w14:ligatures w14:val="none"/>
          </w:rPr>
          <w:t>CC BY-NC-ND license </w:t>
        </w:r>
        <w:r w:rsidRPr="000425D7">
          <w:rPr>
            <w:rFonts w:ascii="Times New Roman" w:eastAsia="Times New Roman" w:hAnsi="Times New Roman" w:cs="Times New Roman"/>
            <w:noProof/>
            <w:kern w:val="0"/>
            <w:sz w:val="24"/>
            <w:szCs w:val="24"/>
            <w14:ligatures w14:val="none"/>
          </w:rPr>
          <w:drawing>
            <wp:inline distT="0" distB="0" distL="0" distR="0" wp14:anchorId="27FB4D55" wp14:editId="6ED275B7">
              <wp:extent cx="95250" cy="95250"/>
              <wp:effectExtent l="0" t="0" r="0" b="0"/>
              <wp:docPr id="1187094792" name="Picture 1" descr="arro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row">
                        <a:hlinkClick r:id="rId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17753">
        <w:rPr>
          <w:rFonts w:ascii="Times New Roman" w:eastAsia="Times New Roman" w:hAnsi="Times New Roman" w:cs="Times New Roman"/>
          <w:kern w:val="0"/>
          <w:sz w:val="24"/>
          <w:szCs w:val="24"/>
          <w14:ligatures w14:val="none"/>
        </w:rPr>
        <w:t>, hence freely available on the website (</w:t>
      </w:r>
      <w:proofErr w:type="spellStart"/>
      <w:r w:rsidR="000425D7" w:rsidRPr="000425D7">
        <w:rPr>
          <w:rFonts w:ascii="Times New Roman" w:eastAsia="Times New Roman" w:hAnsi="Times New Roman" w:cs="Times New Roman"/>
          <w:kern w:val="0"/>
          <w:sz w:val="24"/>
          <w:szCs w:val="24"/>
          <w14:ligatures w14:val="none"/>
        </w:rPr>
        <w:t>websit</w:t>
      </w:r>
      <w:proofErr w:type="spellEnd"/>
      <w:r w:rsidR="000425D7" w:rsidRPr="000425D7">
        <w:rPr>
          <w:rFonts w:ascii="Times New Roman" w:eastAsia="Times New Roman" w:hAnsi="Times New Roman" w:cs="Times New Roman"/>
          <w:kern w:val="0"/>
          <w:sz w:val="24"/>
          <w:szCs w:val="24"/>
          <w14:ligatures w14:val="none"/>
        </w:rPr>
        <w:t xml:space="preserve"> link</w:t>
      </w:r>
      <w:r w:rsidRPr="00217753">
        <w:rPr>
          <w:rFonts w:ascii="Times New Roman" w:eastAsia="Times New Roman" w:hAnsi="Times New Roman" w:cs="Times New Roman"/>
          <w:kern w:val="0"/>
          <w:sz w:val="24"/>
          <w:szCs w:val="24"/>
          <w14:ligatures w14:val="none"/>
        </w:rPr>
        <w:t>), thus, can be downloaded without any cost. Therefore, no reprints will be supplied to the authors.</w:t>
      </w:r>
    </w:p>
    <w:p w14:paraId="08C59B21"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Conflict of Interest</w:t>
      </w:r>
    </w:p>
    <w:p w14:paraId="1FDD057A" w14:textId="77777777" w:rsidR="00217753" w:rsidRPr="00217753" w:rsidRDefault="00217753" w:rsidP="00217753">
      <w:pPr>
        <w:spacing w:after="36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 xml:space="preserve">All authors must declare any financial and personal relationships with other people or institutions/organizations that could unsuitably affect their research work. Examples of potential </w:t>
      </w:r>
      <w:r w:rsidRPr="00217753">
        <w:rPr>
          <w:rFonts w:ascii="Times New Roman" w:eastAsia="Times New Roman" w:hAnsi="Times New Roman" w:cs="Times New Roman"/>
          <w:kern w:val="0"/>
          <w:sz w:val="24"/>
          <w:szCs w:val="24"/>
          <w14:ligatures w14:val="none"/>
        </w:rPr>
        <w:lastRenderedPageBreak/>
        <w:t>conflicts of interest include employment, friendship/kinship, consultancies, stock ownership, honoraria, paid expert evidence, patent applications/registrations, and grants or other funding. All authors, including those without competing interests to declare, should create a declaration of competing interest statement (which, where relevant, may specify they have nothing to declare).</w:t>
      </w:r>
    </w:p>
    <w:p w14:paraId="7D27CD8B" w14:textId="77777777" w:rsidR="00217753" w:rsidRPr="00217753" w:rsidRDefault="00217753" w:rsidP="00217753">
      <w:pPr>
        <w:spacing w:after="0" w:line="240" w:lineRule="auto"/>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b/>
          <w:bCs/>
          <w:kern w:val="0"/>
          <w:sz w:val="24"/>
          <w:szCs w:val="24"/>
          <w:bdr w:val="none" w:sz="0" w:space="0" w:color="auto" w:frame="1"/>
          <w14:ligatures w14:val="none"/>
        </w:rPr>
        <w:t>Publication charges</w:t>
      </w:r>
    </w:p>
    <w:p w14:paraId="7B053E7C" w14:textId="76D06658" w:rsidR="00217753" w:rsidRPr="00217753" w:rsidRDefault="00217753" w:rsidP="00217753">
      <w:pPr>
        <w:numPr>
          <w:ilvl w:val="0"/>
          <w:numId w:val="11"/>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 xml:space="preserve">The Management of the </w:t>
      </w:r>
      <w:r w:rsidR="000425D7"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xml:space="preserve"> strongly believes in Open Access Policy; therefore, after publication, all contents are open publicly without any cost. However, each accepted manuscript is levied publication charges @ US$ </w:t>
      </w:r>
      <w:r w:rsidR="000425D7" w:rsidRPr="000425D7">
        <w:rPr>
          <w:rFonts w:ascii="Times New Roman" w:eastAsia="Times New Roman" w:hAnsi="Times New Roman" w:cs="Times New Roman"/>
          <w:kern w:val="0"/>
          <w:sz w:val="24"/>
          <w:szCs w:val="24"/>
          <w14:ligatures w14:val="none"/>
        </w:rPr>
        <w:t>5</w:t>
      </w:r>
      <w:r w:rsidRPr="00217753">
        <w:rPr>
          <w:rFonts w:ascii="Times New Roman" w:eastAsia="Times New Roman" w:hAnsi="Times New Roman" w:cs="Times New Roman"/>
          <w:kern w:val="0"/>
          <w:sz w:val="24"/>
          <w:szCs w:val="24"/>
          <w14:ligatures w14:val="none"/>
        </w:rPr>
        <w:t>0. These publication charges are meager to cover the cost of web hosting and maintenance, peer review, administration and management, professional production of articles, and dissemination of published papers to various corners, in addition to other publishing functions.</w:t>
      </w:r>
    </w:p>
    <w:p w14:paraId="133B17F5" w14:textId="1257D5C2" w:rsidR="00217753" w:rsidRPr="00217753" w:rsidRDefault="00217753" w:rsidP="00217753">
      <w:pPr>
        <w:numPr>
          <w:ilvl w:val="0"/>
          <w:numId w:val="11"/>
        </w:numPr>
        <w:spacing w:after="180" w:line="240" w:lineRule="auto"/>
        <w:ind w:left="1248" w:right="528"/>
        <w:textAlignment w:val="baseline"/>
        <w:rPr>
          <w:rFonts w:ascii="Times New Roman" w:eastAsia="Times New Roman" w:hAnsi="Times New Roman" w:cs="Times New Roman"/>
          <w:kern w:val="0"/>
          <w:sz w:val="24"/>
          <w:szCs w:val="24"/>
          <w14:ligatures w14:val="none"/>
        </w:rPr>
      </w:pPr>
      <w:r w:rsidRPr="00217753">
        <w:rPr>
          <w:rFonts w:ascii="Times New Roman" w:eastAsia="Times New Roman" w:hAnsi="Times New Roman" w:cs="Times New Roman"/>
          <w:kern w:val="0"/>
          <w:sz w:val="24"/>
          <w:szCs w:val="24"/>
          <w14:ligatures w14:val="none"/>
        </w:rPr>
        <w:t xml:space="preserve">Publication charges are payable post-acceptance; once paid and the Management of the </w:t>
      </w:r>
      <w:r w:rsidR="000425D7" w:rsidRPr="000425D7">
        <w:rPr>
          <w:rFonts w:ascii="Times New Roman" w:hAnsi="Times New Roman" w:cs="Times New Roman"/>
          <w:sz w:val="24"/>
          <w:szCs w:val="24"/>
        </w:rPr>
        <w:t>Trends in Biotechnology and Plant Sciences</w:t>
      </w:r>
      <w:r w:rsidRPr="00217753">
        <w:rPr>
          <w:rFonts w:ascii="Times New Roman" w:eastAsia="Times New Roman" w:hAnsi="Times New Roman" w:cs="Times New Roman"/>
          <w:kern w:val="0"/>
          <w:sz w:val="24"/>
          <w:szCs w:val="24"/>
          <w14:ligatures w14:val="none"/>
        </w:rPr>
        <w:t xml:space="preserve"> has published the article online, no refund is possible.</w:t>
      </w:r>
    </w:p>
    <w:p w14:paraId="7EEE3065" w14:textId="1AFAE465" w:rsidR="00DD63EA" w:rsidRPr="000425D7" w:rsidRDefault="00217753" w:rsidP="00217753">
      <w:pPr>
        <w:rPr>
          <w:rFonts w:ascii="Times New Roman" w:hAnsi="Times New Roman" w:cs="Times New Roman"/>
          <w:sz w:val="24"/>
          <w:szCs w:val="24"/>
        </w:rPr>
      </w:pPr>
      <w:r w:rsidRPr="00217753">
        <w:rPr>
          <w:rFonts w:ascii="Times New Roman" w:eastAsia="Times New Roman" w:hAnsi="Times New Roman" w:cs="Times New Roman"/>
          <w:kern w:val="0"/>
          <w:sz w:val="24"/>
          <w:szCs w:val="24"/>
          <w14:ligatures w14:val="none"/>
        </w:rPr>
        <w:t>A full or partial waiver to publication charges is available to authors from developing countries on a case-to-case basis.</w:t>
      </w:r>
    </w:p>
    <w:sectPr w:rsidR="00DD63EA" w:rsidRPr="00042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CE9"/>
    <w:multiLevelType w:val="multilevel"/>
    <w:tmpl w:val="007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61CA7"/>
    <w:multiLevelType w:val="multilevel"/>
    <w:tmpl w:val="E54E69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E5AEF"/>
    <w:multiLevelType w:val="multilevel"/>
    <w:tmpl w:val="9994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11E03"/>
    <w:multiLevelType w:val="multilevel"/>
    <w:tmpl w:val="0D30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6D49C1"/>
    <w:multiLevelType w:val="multilevel"/>
    <w:tmpl w:val="5B2E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1802207">
    <w:abstractNumId w:val="3"/>
  </w:num>
  <w:num w:numId="2" w16cid:durableId="1178959244">
    <w:abstractNumId w:val="2"/>
  </w:num>
  <w:num w:numId="3" w16cid:durableId="1128088047">
    <w:abstractNumId w:val="0"/>
  </w:num>
  <w:num w:numId="4" w16cid:durableId="1260140256">
    <w:abstractNumId w:val="1"/>
    <w:lvlOverride w:ilvl="0">
      <w:lvl w:ilvl="0">
        <w:numFmt w:val="decimal"/>
        <w:lvlText w:val="%1."/>
        <w:lvlJc w:val="left"/>
      </w:lvl>
    </w:lvlOverride>
  </w:num>
  <w:num w:numId="5" w16cid:durableId="935556974">
    <w:abstractNumId w:val="1"/>
    <w:lvlOverride w:ilvl="0">
      <w:lvl w:ilvl="0">
        <w:numFmt w:val="decimal"/>
        <w:lvlText w:val="%1."/>
        <w:lvlJc w:val="left"/>
      </w:lvl>
    </w:lvlOverride>
  </w:num>
  <w:num w:numId="6" w16cid:durableId="659039874">
    <w:abstractNumId w:val="1"/>
    <w:lvlOverride w:ilvl="0">
      <w:lvl w:ilvl="0">
        <w:numFmt w:val="decimal"/>
        <w:lvlText w:val="%1."/>
        <w:lvlJc w:val="left"/>
      </w:lvl>
    </w:lvlOverride>
  </w:num>
  <w:num w:numId="7" w16cid:durableId="1723864262">
    <w:abstractNumId w:val="1"/>
    <w:lvlOverride w:ilvl="0">
      <w:lvl w:ilvl="0">
        <w:numFmt w:val="decimal"/>
        <w:lvlText w:val="%1."/>
        <w:lvlJc w:val="left"/>
      </w:lvl>
    </w:lvlOverride>
  </w:num>
  <w:num w:numId="8" w16cid:durableId="278687820">
    <w:abstractNumId w:val="1"/>
    <w:lvlOverride w:ilvl="0">
      <w:lvl w:ilvl="0">
        <w:numFmt w:val="decimal"/>
        <w:lvlText w:val="%1."/>
        <w:lvlJc w:val="left"/>
      </w:lvl>
    </w:lvlOverride>
  </w:num>
  <w:num w:numId="9" w16cid:durableId="671032195">
    <w:abstractNumId w:val="1"/>
    <w:lvlOverride w:ilvl="0">
      <w:lvl w:ilvl="0">
        <w:numFmt w:val="decimal"/>
        <w:lvlText w:val="%1."/>
        <w:lvlJc w:val="left"/>
      </w:lvl>
    </w:lvlOverride>
  </w:num>
  <w:num w:numId="10" w16cid:durableId="394667971">
    <w:abstractNumId w:val="1"/>
    <w:lvlOverride w:ilvl="0">
      <w:lvl w:ilvl="0">
        <w:numFmt w:val="decimal"/>
        <w:lvlText w:val="%1."/>
        <w:lvlJc w:val="left"/>
      </w:lvl>
    </w:lvlOverride>
  </w:num>
  <w:num w:numId="11" w16cid:durableId="39782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DA"/>
    <w:rsid w:val="000425D7"/>
    <w:rsid w:val="000A4670"/>
    <w:rsid w:val="0011483B"/>
    <w:rsid w:val="00217753"/>
    <w:rsid w:val="007E10D0"/>
    <w:rsid w:val="00C372DA"/>
    <w:rsid w:val="00F0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52EA"/>
  <w15:chartTrackingRefBased/>
  <w15:docId w15:val="{278A7AA0-F17A-414B-84C1-B81CACC6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7753"/>
    <w:rPr>
      <w:b/>
      <w:bCs/>
    </w:rPr>
  </w:style>
  <w:style w:type="paragraph" w:styleId="NormalWeb">
    <w:name w:val="Normal (Web)"/>
    <w:basedOn w:val="Normal"/>
    <w:uiPriority w:val="99"/>
    <w:semiHidden/>
    <w:unhideWhenUsed/>
    <w:rsid w:val="002177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17753"/>
    <w:rPr>
      <w:color w:val="0000FF"/>
      <w:u w:val="single"/>
    </w:rPr>
  </w:style>
  <w:style w:type="character" w:styleId="Emphasis">
    <w:name w:val="Emphasis"/>
    <w:basedOn w:val="DefaultParagraphFont"/>
    <w:uiPriority w:val="20"/>
    <w:qFormat/>
    <w:rsid w:val="00217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3rs.org.uk/arrive-guidelines" TargetMode="External"/><Relationship Id="rId13" Type="http://schemas.openxmlformats.org/officeDocument/2006/relationships/hyperlink" Target="https://orcid.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tionethics.org/resources/code-conduct" TargetMode="External"/><Relationship Id="rId12" Type="http://schemas.openxmlformats.org/officeDocument/2006/relationships/hyperlink" Target="https://publicationethics.org/taxonomy/term/831" TargetMode="External"/><Relationship Id="rId17" Type="http://schemas.openxmlformats.org/officeDocument/2006/relationships/hyperlink" Target="http://creativecommons.org/licenses/by-nc-nd/4.0/" TargetMode="External"/><Relationship Id="rId2" Type="http://schemas.openxmlformats.org/officeDocument/2006/relationships/styles" Target="styles.xml"/><Relationship Id="rId16" Type="http://schemas.openxmlformats.org/officeDocument/2006/relationships/hyperlink" Target="https://www.ijagbio.com/publication-ethics-polici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rants.nih.gov/grants/olaw/references/phspolicylabanimals.pdf" TargetMode="External"/><Relationship Id="rId5" Type="http://schemas.openxmlformats.org/officeDocument/2006/relationships/hyperlink" Target="https://www.ijagbio.com/publication-ethics-policies/" TargetMode="External"/><Relationship Id="rId15" Type="http://schemas.openxmlformats.org/officeDocument/2006/relationships/hyperlink" Target="https://www.ijagbio.com/contact-us/" TargetMode="External"/><Relationship Id="rId10" Type="http://schemas.openxmlformats.org/officeDocument/2006/relationships/hyperlink" Target="http://ec.europa.eu/environment/chemicals/lab_animals/legislation_en.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308593/ConsolidatedASPA1Jan2013.pdf" TargetMode="External"/><Relationship Id="rId14" Type="http://schemas.openxmlformats.org/officeDocument/2006/relationships/hyperlink" Target="mailto:editor@ijag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IJAB</dc:creator>
  <cp:keywords/>
  <dc:description/>
  <cp:lastModifiedBy>Editor IJAB</cp:lastModifiedBy>
  <cp:revision>2</cp:revision>
  <dcterms:created xsi:type="dcterms:W3CDTF">2023-07-25T21:54:00Z</dcterms:created>
  <dcterms:modified xsi:type="dcterms:W3CDTF">2023-07-25T22:10:00Z</dcterms:modified>
</cp:coreProperties>
</file>